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34D" w:rsidRPr="00A7534D" w:rsidRDefault="00A7534D" w:rsidP="00A7534D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Lijst goedgekeurde projecten ESF</w:t>
      </w:r>
      <w:r w:rsidRPr="00A7534D">
        <w:rPr>
          <w:rFonts w:cs="Calibri"/>
          <w:sz w:val="24"/>
          <w:szCs w:val="24"/>
        </w:rPr>
        <w:t xml:space="preserve">-oproep </w:t>
      </w:r>
      <w:r w:rsidRPr="00A7534D">
        <w:rPr>
          <w:b/>
          <w:sz w:val="24"/>
          <w:szCs w:val="24"/>
        </w:rPr>
        <w:t>“Innovatieve projecten duaal ler</w:t>
      </w:r>
      <w:bookmarkStart w:id="0" w:name="_GoBack"/>
      <w:bookmarkEnd w:id="0"/>
      <w:r w:rsidRPr="00A7534D">
        <w:rPr>
          <w:b/>
          <w:sz w:val="24"/>
          <w:szCs w:val="24"/>
        </w:rPr>
        <w:t>en</w:t>
      </w:r>
      <w:r w:rsidRPr="00A7534D">
        <w:rPr>
          <w:b/>
          <w:sz w:val="24"/>
          <w:szCs w:val="24"/>
        </w:rPr>
        <w:t>”</w:t>
      </w:r>
    </w:p>
    <w:p w:rsidR="00A7534D" w:rsidRDefault="00A7534D" w:rsidP="00A7534D">
      <w:pPr>
        <w:spacing w:line="240" w:lineRule="auto"/>
      </w:pPr>
      <w:r>
        <w:rPr>
          <w:rFonts w:ascii="Calibri" w:hAnsi="Calibri" w:cs="Calibri"/>
          <w:sz w:val="20"/>
          <w:szCs w:val="20"/>
        </w:rPr>
        <w:fldChar w:fldCharType="begin"/>
      </w:r>
      <w:r>
        <w:rPr>
          <w:rFonts w:ascii="Calibri" w:hAnsi="Calibri" w:cs="Calibri"/>
          <w:sz w:val="20"/>
          <w:szCs w:val="20"/>
        </w:rPr>
        <w:instrText xml:space="preserve"> LINK Excel.Sheet.12 "\\\\BRU031GASTHU01L\\GAS-EWBL_AW_EW\\ESF-agentschap_vzw\\B09_2014_2020_ESF\\330_Innovatieve projecten Duaal Leren\\P5_Werkdocumenten\\Overzicht oproep 330_evaluaties_na_evc.xlsx" 0verzicht!R3K2:R41K18 \a \f 5 \h  \* MERGEFORMAT </w:instrText>
      </w:r>
      <w:r>
        <w:rPr>
          <w:rFonts w:ascii="Calibri" w:hAnsi="Calibri" w:cs="Calibri"/>
          <w:sz w:val="20"/>
          <w:szCs w:val="20"/>
        </w:rPr>
        <w:fldChar w:fldCharType="separate"/>
      </w:r>
    </w:p>
    <w:tbl>
      <w:tblPr>
        <w:tblStyle w:val="Tabelraster"/>
        <w:tblpPr w:leftFromText="141" w:rightFromText="141" w:vertAnchor="text" w:tblpY="1"/>
        <w:tblOverlap w:val="never"/>
        <w:tblW w:w="7933" w:type="dxa"/>
        <w:tblLook w:val="04A0" w:firstRow="1" w:lastRow="0" w:firstColumn="1" w:lastColumn="0" w:noHBand="0" w:noVBand="1"/>
      </w:tblPr>
      <w:tblGrid>
        <w:gridCol w:w="3964"/>
        <w:gridCol w:w="3969"/>
      </w:tblGrid>
      <w:tr w:rsidR="00A7534D" w:rsidRPr="00793B14" w:rsidTr="00A7534D">
        <w:trPr>
          <w:trHeight w:val="525"/>
        </w:trPr>
        <w:tc>
          <w:tcPr>
            <w:tcW w:w="3964" w:type="dxa"/>
            <w:shd w:val="clear" w:color="auto" w:fill="FFFFFF" w:themeFill="background1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 xml:space="preserve">Opleiding logistiek co-medewerker </w:t>
            </w:r>
            <w:proofErr w:type="spellStart"/>
            <w:r w:rsidRPr="00793B14">
              <w:rPr>
                <w:rFonts w:cs="Calibri"/>
              </w:rPr>
              <w:t>LetsCo</w:t>
            </w:r>
            <w:proofErr w:type="spellEnd"/>
            <w:r w:rsidRPr="00793B14">
              <w:rPr>
                <w:rFonts w:cs="Calibri"/>
              </w:rPr>
              <w:t>!</w:t>
            </w:r>
          </w:p>
        </w:tc>
        <w:tc>
          <w:tcPr>
            <w:tcW w:w="3969" w:type="dxa"/>
            <w:hideMark/>
          </w:tcPr>
          <w:p w:rsidR="00A7534D" w:rsidRPr="00952E7F" w:rsidRDefault="00A7534D" w:rsidP="00A7534D">
            <w:pPr>
              <w:rPr>
                <w:rFonts w:cs="Calibri"/>
                <w:sz w:val="24"/>
                <w:szCs w:val="24"/>
              </w:rPr>
            </w:pPr>
            <w:proofErr w:type="spellStart"/>
            <w:r w:rsidRPr="00793B14">
              <w:rPr>
                <w:rFonts w:cs="Calibri"/>
              </w:rPr>
              <w:t>Konektgroep</w:t>
            </w:r>
            <w:proofErr w:type="spellEnd"/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VAKTECHNISCHE COMPETENTIES IN BRUGPROJECTEN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WELA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Lokale besturen -De leerwerkplek van de toekomst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VVSG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Duaal Leren in de Zorg: Zorgplekleren in 5 en 6 BSO Verzorging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Hoofdzetel van: Leielandscholen Campus Stella Maris Kortrijk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InClusieF</w:t>
            </w:r>
            <w:proofErr w:type="spellEnd"/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Vrij CLB Regio Gent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DuLeGO</w:t>
            </w:r>
            <w:proofErr w:type="spellEnd"/>
            <w:r w:rsidRPr="00793B14">
              <w:rPr>
                <w:rFonts w:cs="Calibri"/>
              </w:rPr>
              <w:t>! (Duaal Leren bij het GO!)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Centrale diensten (GO!)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Naar de Top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 xml:space="preserve">Don </w:t>
            </w:r>
            <w:proofErr w:type="spellStart"/>
            <w:r w:rsidRPr="00793B14">
              <w:rPr>
                <w:rFonts w:cs="Calibri"/>
              </w:rPr>
              <w:t>Bosco</w:t>
            </w:r>
            <w:proofErr w:type="spellEnd"/>
            <w:r w:rsidRPr="00793B14">
              <w:rPr>
                <w:rFonts w:cs="Calibri"/>
              </w:rPr>
              <w:t xml:space="preserve"> Technisch Instituut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SIM-ME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Jes</w:t>
            </w:r>
            <w:proofErr w:type="spellEnd"/>
            <w:r w:rsidRPr="00793B14">
              <w:rPr>
                <w:rFonts w:cs="Calibri"/>
              </w:rPr>
              <w:t xml:space="preserve"> vzw</w:t>
            </w:r>
          </w:p>
        </w:tc>
      </w:tr>
      <w:tr w:rsidR="00A7534D" w:rsidRPr="00A7534D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Duaal leren voor het Brussels technisch- en beroepsonderwijs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  <w:lang w:val="en-US"/>
              </w:rPr>
            </w:pPr>
            <w:r w:rsidRPr="00793B14">
              <w:rPr>
                <w:rFonts w:cs="Calibri"/>
                <w:lang w:val="en-US"/>
              </w:rPr>
              <w:t xml:space="preserve">GO! </w:t>
            </w:r>
            <w:proofErr w:type="spellStart"/>
            <w:r w:rsidRPr="00793B14">
              <w:rPr>
                <w:rFonts w:cs="Calibri"/>
                <w:lang w:val="en-US"/>
              </w:rPr>
              <w:t>technisch</w:t>
            </w:r>
            <w:proofErr w:type="spellEnd"/>
            <w:r w:rsidRPr="00793B14">
              <w:rPr>
                <w:rFonts w:cs="Calibri"/>
                <w:lang w:val="en-US"/>
              </w:rPr>
              <w:t xml:space="preserve"> </w:t>
            </w:r>
            <w:proofErr w:type="spellStart"/>
            <w:r w:rsidRPr="00793B14">
              <w:rPr>
                <w:rFonts w:cs="Calibri"/>
                <w:lang w:val="en-US"/>
              </w:rPr>
              <w:t>atheneum</w:t>
            </w:r>
            <w:proofErr w:type="spellEnd"/>
            <w:r w:rsidRPr="00793B14">
              <w:rPr>
                <w:rFonts w:cs="Calibri"/>
                <w:lang w:val="en-US"/>
              </w:rPr>
              <w:t xml:space="preserve"> </w:t>
            </w:r>
            <w:proofErr w:type="spellStart"/>
            <w:r w:rsidRPr="00793B14">
              <w:rPr>
                <w:rFonts w:cs="Calibri"/>
                <w:lang w:val="en-US"/>
              </w:rPr>
              <w:t>Zavelenberg</w:t>
            </w:r>
            <w:proofErr w:type="spellEnd"/>
            <w:r w:rsidRPr="00793B14">
              <w:rPr>
                <w:rFonts w:cs="Calibri"/>
                <w:lang w:val="en-US"/>
              </w:rPr>
              <w:t xml:space="preserve"> </w:t>
            </w:r>
            <w:proofErr w:type="spellStart"/>
            <w:r w:rsidRPr="00793B14">
              <w:rPr>
                <w:rFonts w:cs="Calibri"/>
                <w:lang w:val="en-US"/>
              </w:rPr>
              <w:t>Sint</w:t>
            </w:r>
            <w:proofErr w:type="spellEnd"/>
            <w:r w:rsidRPr="00793B14">
              <w:rPr>
                <w:rFonts w:cs="Calibri"/>
                <w:lang w:val="en-US"/>
              </w:rPr>
              <w:t>-Agatha-</w:t>
            </w:r>
            <w:proofErr w:type="spellStart"/>
            <w:r w:rsidRPr="00793B14">
              <w:rPr>
                <w:rFonts w:cs="Calibri"/>
                <w:lang w:val="en-US"/>
              </w:rPr>
              <w:t>Berchem</w:t>
            </w:r>
            <w:proofErr w:type="spellEnd"/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Teaching Hotel - Duaal Leren in het BSO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 xml:space="preserve">Hoofdzetel van: Hotel- &amp; Toerismeschool </w:t>
            </w:r>
            <w:proofErr w:type="spellStart"/>
            <w:r w:rsidRPr="00793B14">
              <w:rPr>
                <w:rFonts w:cs="Calibri"/>
              </w:rPr>
              <w:t>Spermalie</w:t>
            </w:r>
            <w:proofErr w:type="spellEnd"/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KMO-biel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Unizo</w:t>
            </w:r>
            <w:proofErr w:type="spellEnd"/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Proeftuin duaal leren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VOKA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Arbeidsrijpheid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Centrum voor beroepsopleiding en vorming voor de sector van de elektriciens  (</w:t>
            </w:r>
            <w:proofErr w:type="spellStart"/>
            <w:r w:rsidRPr="00793B14">
              <w:rPr>
                <w:rFonts w:cs="Calibri"/>
              </w:rPr>
              <w:t>Vormelek</w:t>
            </w:r>
            <w:proofErr w:type="spellEnd"/>
            <w:r w:rsidRPr="00793B14">
              <w:rPr>
                <w:rFonts w:cs="Calibri"/>
              </w:rPr>
              <w:t xml:space="preserve"> vzw)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DIM-IT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 xml:space="preserve">centrum voor beroepsopleiding en vorming voor de sector van de elektriciens 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CHECK op de WERKPLEK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 xml:space="preserve">OPLEIDINGSCENTRUM HOUT vzw 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Duaal leren slim organiseren (Elektromecanicien)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Agoria</w:t>
            </w:r>
            <w:proofErr w:type="spellEnd"/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 xml:space="preserve">Duaal leren: De werkplek als leerplek 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 xml:space="preserve">VOKA-KAMER VAN KOOPHANDEL OOST-VLAANDEREN 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Duaal Leren bij Jongeren met een Beperking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Joblink</w:t>
            </w:r>
            <w:proofErr w:type="spellEnd"/>
            <w:r w:rsidRPr="00793B14">
              <w:rPr>
                <w:rFonts w:cs="Calibri"/>
              </w:rPr>
              <w:t xml:space="preserve"> VZW 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WIL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Syntra</w:t>
            </w:r>
            <w:proofErr w:type="spellEnd"/>
            <w:r w:rsidRPr="00793B14">
              <w:rPr>
                <w:rFonts w:cs="Calibri"/>
              </w:rPr>
              <w:t xml:space="preserve"> West Brugge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lastRenderedPageBreak/>
              <w:t xml:space="preserve">Innovatieve projecten Duaal Leren 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De Ploeg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793B14">
              <w:rPr>
                <w:rFonts w:cs="Calibri"/>
              </w:rPr>
              <w:t>MICOON</w:t>
            </w:r>
          </w:p>
        </w:tc>
        <w:tc>
          <w:tcPr>
            <w:tcW w:w="3969" w:type="dxa"/>
            <w:hideMark/>
          </w:tcPr>
          <w:p w:rsidR="00A7534D" w:rsidRPr="00793B14" w:rsidRDefault="00A7534D" w:rsidP="00A7534D">
            <w:pPr>
              <w:rPr>
                <w:rFonts w:cs="Calibri"/>
              </w:rPr>
            </w:pPr>
            <w:proofErr w:type="spellStart"/>
            <w:r w:rsidRPr="00793B14">
              <w:rPr>
                <w:rFonts w:cs="Calibri"/>
              </w:rPr>
              <w:t>Syntra</w:t>
            </w:r>
            <w:proofErr w:type="spellEnd"/>
            <w:r w:rsidRPr="00793B14">
              <w:rPr>
                <w:rFonts w:cs="Calibri"/>
              </w:rPr>
              <w:t xml:space="preserve"> Midden Vlaanderen</w:t>
            </w:r>
          </w:p>
        </w:tc>
      </w:tr>
      <w:tr w:rsidR="00A7534D" w:rsidRPr="00793B14" w:rsidTr="00A7534D">
        <w:trPr>
          <w:trHeight w:val="525"/>
        </w:trPr>
        <w:tc>
          <w:tcPr>
            <w:tcW w:w="3964" w:type="dxa"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A307B6">
              <w:rPr>
                <w:rFonts w:cs="Calibri"/>
              </w:rPr>
              <w:t>Lerend netwerk duaal leren</w:t>
            </w:r>
          </w:p>
        </w:tc>
        <w:tc>
          <w:tcPr>
            <w:tcW w:w="3969" w:type="dxa"/>
          </w:tcPr>
          <w:p w:rsidR="00A7534D" w:rsidRPr="00793B14" w:rsidRDefault="00A7534D" w:rsidP="00A7534D">
            <w:pPr>
              <w:rPr>
                <w:rFonts w:cs="Calibri"/>
              </w:rPr>
            </w:pPr>
            <w:r w:rsidRPr="00A307B6">
              <w:rPr>
                <w:rFonts w:cs="Calibri"/>
              </w:rPr>
              <w:t>VLAAMS AGENTSCHAP VOOR ONDERNEMERSVORMING - SYNTRA VLAANDEREN</w:t>
            </w:r>
          </w:p>
        </w:tc>
      </w:tr>
    </w:tbl>
    <w:p w:rsidR="00A7534D" w:rsidRPr="00AE2A8E" w:rsidRDefault="00A7534D" w:rsidP="00A7534D">
      <w:pPr>
        <w:spacing w:line="240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fldChar w:fldCharType="end"/>
      </w:r>
      <w:r>
        <w:rPr>
          <w:rFonts w:ascii="Calibri" w:hAnsi="Calibri" w:cs="Calibri"/>
          <w:sz w:val="20"/>
          <w:szCs w:val="20"/>
        </w:rPr>
        <w:br w:type="textWrapping" w:clear="all"/>
      </w:r>
    </w:p>
    <w:p w:rsidR="00C174C0" w:rsidRDefault="00C174C0"/>
    <w:sectPr w:rsidR="00C17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084"/>
    <w:rsid w:val="00031084"/>
    <w:rsid w:val="00952E7F"/>
    <w:rsid w:val="00A7534D"/>
    <w:rsid w:val="00C1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AF405-E725-4492-B8D4-E2AD247E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534D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aliases w:val="ESF-Tabel"/>
    <w:basedOn w:val="Standaardtabel"/>
    <w:uiPriority w:val="99"/>
    <w:rsid w:val="00A75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1398</Characters>
  <Application>Microsoft Office Word</Application>
  <DocSecurity>0</DocSecurity>
  <Lines>11</Lines>
  <Paragraphs>3</Paragraphs>
  <ScaleCrop>false</ScaleCrop>
  <Company>Vlaamse overheid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Nieuwenhuysen, Veerle</dc:creator>
  <cp:keywords/>
  <dc:description/>
  <cp:lastModifiedBy>Van Nieuwenhuysen, Veerle</cp:lastModifiedBy>
  <cp:revision>3</cp:revision>
  <dcterms:created xsi:type="dcterms:W3CDTF">2015-11-03T12:58:00Z</dcterms:created>
  <dcterms:modified xsi:type="dcterms:W3CDTF">2015-11-03T13:05:00Z</dcterms:modified>
</cp:coreProperties>
</file>